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96D3D" w14:textId="77777777" w:rsidR="008D7A5A" w:rsidRDefault="008D7A5A" w:rsidP="008D7A5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1A669" w14:textId="77777777" w:rsidR="008D7A5A" w:rsidRDefault="008D7A5A" w:rsidP="008D7A5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50D39" w14:textId="01A08818" w:rsidR="000F3FDA" w:rsidRDefault="00504982" w:rsidP="008D7A5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4982">
        <w:rPr>
          <w:rFonts w:ascii="Times New Roman" w:hAnsi="Times New Roman" w:cs="Times New Roman"/>
          <w:b/>
          <w:bCs/>
          <w:sz w:val="24"/>
          <w:szCs w:val="24"/>
        </w:rPr>
        <w:t>Total Synthesis and Stereochemical Assignment</w:t>
      </w:r>
    </w:p>
    <w:p w14:paraId="5C562BE7" w14:textId="70DF1541" w:rsidR="008D7A5A" w:rsidRDefault="008D7A5A" w:rsidP="008D7A5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F64BC" w14:textId="74B17160" w:rsidR="008D7A5A" w:rsidRDefault="008D7A5A" w:rsidP="008D7A5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B09BB" w14:textId="77777777" w:rsidR="008D7A5A" w:rsidRDefault="008D7A5A" w:rsidP="008D7A5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2080C" w14:textId="77777777" w:rsidR="008D7A5A" w:rsidRDefault="008D7A5A" w:rsidP="008D7A5A">
      <w:pPr>
        <w:tabs>
          <w:tab w:val="center" w:pos="4680"/>
          <w:tab w:val="left" w:pos="657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4BBB11D" w14:textId="77777777" w:rsidR="008D7A5A" w:rsidRPr="00D45144" w:rsidRDefault="008D7A5A" w:rsidP="008D7A5A">
      <w:pPr>
        <w:tabs>
          <w:tab w:val="center" w:pos="4680"/>
          <w:tab w:val="left" w:pos="657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144">
        <w:rPr>
          <w:rFonts w:ascii="Times New Roman" w:hAnsi="Times New Roman" w:cs="Times New Roman"/>
          <w:sz w:val="24"/>
          <w:szCs w:val="24"/>
        </w:rPr>
        <w:t>Student’s Name</w:t>
      </w:r>
    </w:p>
    <w:p w14:paraId="5F869002" w14:textId="77777777" w:rsidR="008D7A5A" w:rsidRPr="00D45144" w:rsidRDefault="008D7A5A" w:rsidP="008D7A5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144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484F7AE9" w14:textId="77777777" w:rsidR="008D7A5A" w:rsidRPr="00D45144" w:rsidRDefault="008D7A5A" w:rsidP="008D7A5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144">
        <w:rPr>
          <w:rFonts w:ascii="Times New Roman" w:hAnsi="Times New Roman" w:cs="Times New Roman"/>
          <w:sz w:val="24"/>
          <w:szCs w:val="24"/>
        </w:rPr>
        <w:t>Course Name and Number</w:t>
      </w:r>
    </w:p>
    <w:p w14:paraId="2C2B22D9" w14:textId="77777777" w:rsidR="008D7A5A" w:rsidRPr="00D45144" w:rsidRDefault="008D7A5A" w:rsidP="008D7A5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144">
        <w:rPr>
          <w:rFonts w:ascii="Times New Roman" w:hAnsi="Times New Roman" w:cs="Times New Roman"/>
          <w:sz w:val="24"/>
          <w:szCs w:val="24"/>
        </w:rPr>
        <w:t>Instructor’s Name</w:t>
      </w:r>
    </w:p>
    <w:p w14:paraId="0DE4AF62" w14:textId="77777777" w:rsidR="008D7A5A" w:rsidRPr="00D45144" w:rsidRDefault="008D7A5A" w:rsidP="008D7A5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144">
        <w:rPr>
          <w:rFonts w:ascii="Times New Roman" w:hAnsi="Times New Roman" w:cs="Times New Roman"/>
          <w:sz w:val="24"/>
          <w:szCs w:val="24"/>
        </w:rPr>
        <w:t>Assignment Due Date</w:t>
      </w:r>
    </w:p>
    <w:p w14:paraId="6C45B913" w14:textId="1C574D2C" w:rsidR="008D7A5A" w:rsidRDefault="008D7A5A" w:rsidP="008D7A5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842CF" w14:textId="7567F762" w:rsidR="008D7A5A" w:rsidRDefault="008D7A5A" w:rsidP="008D7A5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A51EE" w14:textId="4575DD85" w:rsidR="008D7A5A" w:rsidRDefault="008D7A5A" w:rsidP="008D7A5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00AC9" w14:textId="436AA832" w:rsidR="008D7A5A" w:rsidRDefault="008D7A5A" w:rsidP="008D7A5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C296A" w14:textId="00DD8AF3" w:rsidR="008D7A5A" w:rsidRDefault="008D7A5A" w:rsidP="008D7A5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82BAC" w14:textId="77777777" w:rsidR="008D7A5A" w:rsidRDefault="008D7A5A" w:rsidP="008D7A5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E7D35" w14:textId="70765056" w:rsidR="00504982" w:rsidRDefault="0069711F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A2484" w:rsidRPr="003A2484">
        <w:rPr>
          <w:rFonts w:ascii="Times New Roman" w:hAnsi="Times New Roman" w:cs="Times New Roman"/>
          <w:sz w:val="24"/>
          <w:szCs w:val="24"/>
        </w:rPr>
        <w:t>Stereoselective</w:t>
      </w:r>
      <w:r w:rsidR="003A2484">
        <w:rPr>
          <w:rFonts w:ascii="Times New Roman" w:hAnsi="Times New Roman" w:cs="Times New Roman"/>
          <w:sz w:val="24"/>
          <w:szCs w:val="24"/>
        </w:rPr>
        <w:t xml:space="preserve"> complete</w:t>
      </w:r>
      <w:r w:rsidR="003A2484" w:rsidRPr="003A2484">
        <w:rPr>
          <w:rFonts w:ascii="Times New Roman" w:hAnsi="Times New Roman" w:cs="Times New Roman"/>
          <w:sz w:val="24"/>
          <w:szCs w:val="24"/>
        </w:rPr>
        <w:t xml:space="preserve"> synthesis of penicitide A metabolite </w:t>
      </w:r>
      <w:r w:rsidR="003A2484">
        <w:rPr>
          <w:rFonts w:ascii="Times New Roman" w:hAnsi="Times New Roman" w:cs="Times New Roman"/>
          <w:sz w:val="24"/>
          <w:szCs w:val="24"/>
        </w:rPr>
        <w:t>was</w:t>
      </w:r>
      <w:r w:rsidR="003A2484" w:rsidRPr="003A2484">
        <w:rPr>
          <w:rFonts w:ascii="Times New Roman" w:hAnsi="Times New Roman" w:cs="Times New Roman"/>
          <w:sz w:val="24"/>
          <w:szCs w:val="24"/>
        </w:rPr>
        <w:t xml:space="preserve"> </w:t>
      </w:r>
      <w:r w:rsidR="003A2484">
        <w:rPr>
          <w:rFonts w:ascii="Times New Roman" w:hAnsi="Times New Roman" w:cs="Times New Roman"/>
          <w:sz w:val="24"/>
          <w:szCs w:val="24"/>
        </w:rPr>
        <w:t>accomplished</w:t>
      </w:r>
      <w:r w:rsidR="003A2484" w:rsidRPr="003A2484">
        <w:rPr>
          <w:rFonts w:ascii="Times New Roman" w:hAnsi="Times New Roman" w:cs="Times New Roman"/>
          <w:sz w:val="24"/>
          <w:szCs w:val="24"/>
        </w:rPr>
        <w:t xml:space="preserve"> for </w:t>
      </w:r>
      <w:r w:rsidR="003A2484">
        <w:rPr>
          <w:rFonts w:ascii="Times New Roman" w:hAnsi="Times New Roman" w:cs="Times New Roman"/>
          <w:sz w:val="24"/>
          <w:szCs w:val="24"/>
        </w:rPr>
        <w:t>a</w:t>
      </w:r>
      <w:r w:rsidR="003A2484" w:rsidRPr="003A2484">
        <w:rPr>
          <w:rFonts w:ascii="Times New Roman" w:hAnsi="Times New Roman" w:cs="Times New Roman"/>
          <w:sz w:val="24"/>
          <w:szCs w:val="24"/>
        </w:rPr>
        <w:t xml:space="preserve"> first time </w:t>
      </w:r>
      <w:r w:rsidR="003A2484">
        <w:rPr>
          <w:rFonts w:ascii="Times New Roman" w:hAnsi="Times New Roman" w:cs="Times New Roman"/>
          <w:sz w:val="24"/>
          <w:szCs w:val="24"/>
        </w:rPr>
        <w:t>by the use of</w:t>
      </w:r>
      <w:r w:rsidR="003A2484" w:rsidRPr="003A2484">
        <w:rPr>
          <w:rFonts w:ascii="Times New Roman" w:hAnsi="Times New Roman" w:cs="Times New Roman"/>
          <w:sz w:val="24"/>
          <w:szCs w:val="24"/>
        </w:rPr>
        <w:t xml:space="preserve"> a convergent approach. </w:t>
      </w:r>
      <w:r w:rsidR="003A2484">
        <w:rPr>
          <w:rFonts w:ascii="Times New Roman" w:hAnsi="Times New Roman" w:cs="Times New Roman"/>
          <w:sz w:val="24"/>
          <w:szCs w:val="24"/>
        </w:rPr>
        <w:t>The unique</w:t>
      </w:r>
      <w:r w:rsidR="003A2484" w:rsidRPr="003A2484">
        <w:rPr>
          <w:rFonts w:ascii="Times New Roman" w:hAnsi="Times New Roman" w:cs="Times New Roman"/>
          <w:sz w:val="24"/>
          <w:szCs w:val="24"/>
        </w:rPr>
        <w:t xml:space="preserve"> </w:t>
      </w:r>
      <w:r w:rsidR="003A2484">
        <w:rPr>
          <w:rFonts w:ascii="Times New Roman" w:hAnsi="Times New Roman" w:cs="Times New Roman"/>
          <w:sz w:val="24"/>
          <w:szCs w:val="24"/>
        </w:rPr>
        <w:t>structure</w:t>
      </w:r>
      <w:r w:rsidR="003A2484" w:rsidRPr="003A2484">
        <w:rPr>
          <w:rFonts w:ascii="Times New Roman" w:hAnsi="Times New Roman" w:cs="Times New Roman"/>
          <w:sz w:val="24"/>
          <w:szCs w:val="24"/>
        </w:rPr>
        <w:t xml:space="preserve"> of this study </w:t>
      </w:r>
      <w:r w:rsidR="003A2484">
        <w:rPr>
          <w:rFonts w:ascii="Times New Roman" w:hAnsi="Times New Roman" w:cs="Times New Roman"/>
          <w:sz w:val="24"/>
          <w:szCs w:val="24"/>
        </w:rPr>
        <w:t>encompasses</w:t>
      </w:r>
      <w:r w:rsidR="003A2484" w:rsidRPr="003A2484">
        <w:rPr>
          <w:rFonts w:ascii="Times New Roman" w:hAnsi="Times New Roman" w:cs="Times New Roman"/>
          <w:sz w:val="24"/>
          <w:szCs w:val="24"/>
        </w:rPr>
        <w:t xml:space="preserve"> Evans methylations, Crimmins acetate aldol, cross olefin metathesis reaction, and</w:t>
      </w:r>
      <w:r w:rsidR="003A2484">
        <w:rPr>
          <w:rFonts w:ascii="Times New Roman" w:hAnsi="Times New Roman" w:cs="Times New Roman"/>
          <w:sz w:val="24"/>
          <w:szCs w:val="24"/>
        </w:rPr>
        <w:t xml:space="preserve"> </w:t>
      </w:r>
      <w:r w:rsidR="003A2484" w:rsidRPr="003A2484">
        <w:rPr>
          <w:rFonts w:ascii="Times New Roman" w:hAnsi="Times New Roman" w:cs="Times New Roman"/>
          <w:sz w:val="24"/>
          <w:szCs w:val="24"/>
        </w:rPr>
        <w:t xml:space="preserve">Horner−Wadsworth−Emmons (HWE) olefination. </w:t>
      </w:r>
      <w:r w:rsidR="003A2484">
        <w:rPr>
          <w:rFonts w:ascii="Times New Roman" w:hAnsi="Times New Roman" w:cs="Times New Roman"/>
          <w:sz w:val="24"/>
          <w:szCs w:val="24"/>
        </w:rPr>
        <w:t>The</w:t>
      </w:r>
      <w:r w:rsidR="003A2484" w:rsidRPr="003A2484">
        <w:rPr>
          <w:rFonts w:ascii="Times New Roman" w:hAnsi="Times New Roman" w:cs="Times New Roman"/>
          <w:sz w:val="24"/>
          <w:szCs w:val="24"/>
        </w:rPr>
        <w:t xml:space="preserve"> synthetic </w:t>
      </w:r>
      <w:r w:rsidR="003A2484">
        <w:rPr>
          <w:rFonts w:ascii="Times New Roman" w:hAnsi="Times New Roman" w:cs="Times New Roman"/>
          <w:sz w:val="24"/>
          <w:szCs w:val="24"/>
        </w:rPr>
        <w:t>study</w:t>
      </w:r>
      <w:r w:rsidR="003A2484" w:rsidRPr="003A2484">
        <w:rPr>
          <w:rFonts w:ascii="Times New Roman" w:hAnsi="Times New Roman" w:cs="Times New Roman"/>
          <w:sz w:val="24"/>
          <w:szCs w:val="24"/>
        </w:rPr>
        <w:t xml:space="preserve"> </w:t>
      </w:r>
      <w:r w:rsidR="003A2484">
        <w:rPr>
          <w:rFonts w:ascii="Times New Roman" w:hAnsi="Times New Roman" w:cs="Times New Roman"/>
          <w:sz w:val="24"/>
          <w:szCs w:val="24"/>
        </w:rPr>
        <w:t>showed</w:t>
      </w:r>
      <w:r w:rsidR="003A2484" w:rsidRPr="003A2484">
        <w:rPr>
          <w:rFonts w:ascii="Times New Roman" w:hAnsi="Times New Roman" w:cs="Times New Roman"/>
          <w:sz w:val="24"/>
          <w:szCs w:val="24"/>
        </w:rPr>
        <w:t xml:space="preserve"> the stereochemistry of unassigned C-10 and C-12 centers and </w:t>
      </w:r>
      <w:r w:rsidR="003A2484">
        <w:rPr>
          <w:rFonts w:ascii="Times New Roman" w:hAnsi="Times New Roman" w:cs="Times New Roman"/>
          <w:sz w:val="24"/>
          <w:szCs w:val="24"/>
        </w:rPr>
        <w:t>indicated</w:t>
      </w:r>
      <w:r w:rsidR="003A2484" w:rsidRPr="003A2484">
        <w:rPr>
          <w:rFonts w:ascii="Times New Roman" w:hAnsi="Times New Roman" w:cs="Times New Roman"/>
          <w:sz w:val="24"/>
          <w:szCs w:val="24"/>
        </w:rPr>
        <w:t xml:space="preserve"> the absolute </w:t>
      </w:r>
      <w:r w:rsidR="003A2484">
        <w:rPr>
          <w:rFonts w:ascii="Times New Roman" w:hAnsi="Times New Roman" w:cs="Times New Roman"/>
          <w:sz w:val="24"/>
          <w:szCs w:val="24"/>
        </w:rPr>
        <w:t xml:space="preserve">structures </w:t>
      </w:r>
      <w:r w:rsidR="003A2484" w:rsidRPr="003A2484">
        <w:rPr>
          <w:rFonts w:ascii="Times New Roman" w:hAnsi="Times New Roman" w:cs="Times New Roman"/>
          <w:sz w:val="24"/>
          <w:szCs w:val="24"/>
        </w:rPr>
        <w:t>of C-3 and C-5 stereocenters.</w:t>
      </w:r>
    </w:p>
    <w:p w14:paraId="5567F849" w14:textId="096228BC" w:rsidR="003A2484" w:rsidRDefault="0069711F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78CB">
        <w:rPr>
          <w:rFonts w:ascii="Times New Roman" w:hAnsi="Times New Roman" w:cs="Times New Roman"/>
          <w:sz w:val="24"/>
          <w:szCs w:val="24"/>
        </w:rPr>
        <w:t xml:space="preserve">1. </w:t>
      </w:r>
      <w:r w:rsidR="003A2484" w:rsidRPr="00660378">
        <w:rPr>
          <w:rFonts w:ascii="Times New Roman" w:hAnsi="Times New Roman" w:cs="Times New Roman"/>
          <w:sz w:val="24"/>
          <w:szCs w:val="24"/>
        </w:rPr>
        <w:t xml:space="preserve">The conversion of </w:t>
      </w:r>
      <w:r w:rsidR="00660378" w:rsidRPr="00660378">
        <w:rPr>
          <w:rFonts w:ascii="Times New Roman" w:hAnsi="Times New Roman" w:cs="Times New Roman"/>
          <w:sz w:val="24"/>
          <w:szCs w:val="24"/>
        </w:rPr>
        <w:t xml:space="preserve">silyl ethers 5a and 5b was </w:t>
      </w:r>
      <w:r w:rsidR="00660378">
        <w:rPr>
          <w:rFonts w:ascii="Times New Roman" w:hAnsi="Times New Roman" w:cs="Times New Roman"/>
          <w:sz w:val="24"/>
          <w:szCs w:val="24"/>
        </w:rPr>
        <w:t xml:space="preserve">started </w:t>
      </w:r>
      <w:r w:rsidR="00660378" w:rsidRPr="00660378">
        <w:rPr>
          <w:rFonts w:ascii="Times New Roman" w:hAnsi="Times New Roman" w:cs="Times New Roman"/>
          <w:sz w:val="24"/>
          <w:szCs w:val="24"/>
        </w:rPr>
        <w:t xml:space="preserve">with </w:t>
      </w:r>
      <w:r w:rsidR="00660378">
        <w:rPr>
          <w:rFonts w:ascii="Times New Roman" w:hAnsi="Times New Roman" w:cs="Times New Roman"/>
          <w:sz w:val="24"/>
          <w:szCs w:val="24"/>
        </w:rPr>
        <w:t>the familiar</w:t>
      </w:r>
      <w:r w:rsidR="00660378" w:rsidRPr="00660378">
        <w:rPr>
          <w:rFonts w:ascii="Times New Roman" w:hAnsi="Times New Roman" w:cs="Times New Roman"/>
          <w:sz w:val="24"/>
          <w:szCs w:val="24"/>
        </w:rPr>
        <w:t xml:space="preserve"> alcohol 76 </w:t>
      </w:r>
      <w:r w:rsidR="00660378">
        <w:rPr>
          <w:rFonts w:ascii="Times New Roman" w:hAnsi="Times New Roman" w:cs="Times New Roman"/>
          <w:sz w:val="24"/>
          <w:szCs w:val="24"/>
        </w:rPr>
        <w:t xml:space="preserve">synthesized </w:t>
      </w:r>
      <w:r w:rsidR="00660378" w:rsidRPr="00660378">
        <w:rPr>
          <w:rFonts w:ascii="Times New Roman" w:hAnsi="Times New Roman" w:cs="Times New Roman"/>
          <w:sz w:val="24"/>
          <w:szCs w:val="24"/>
        </w:rPr>
        <w:t xml:space="preserve">from D-aspartic acid </w:t>
      </w:r>
      <w:r w:rsidR="00660378">
        <w:rPr>
          <w:rFonts w:ascii="Times New Roman" w:hAnsi="Times New Roman" w:cs="Times New Roman"/>
          <w:sz w:val="24"/>
          <w:szCs w:val="24"/>
        </w:rPr>
        <w:t xml:space="preserve">adhering to </w:t>
      </w:r>
      <w:r w:rsidR="00660378" w:rsidRPr="00660378">
        <w:rPr>
          <w:rFonts w:ascii="Times New Roman" w:hAnsi="Times New Roman" w:cs="Times New Roman"/>
          <w:sz w:val="24"/>
          <w:szCs w:val="24"/>
        </w:rPr>
        <w:t>the procedure (Scheme 2). Alcohol 7 was</w:t>
      </w:r>
      <w:r w:rsidR="00660378">
        <w:rPr>
          <w:rFonts w:ascii="Times New Roman" w:hAnsi="Times New Roman" w:cs="Times New Roman"/>
          <w:sz w:val="24"/>
          <w:szCs w:val="24"/>
        </w:rPr>
        <w:t xml:space="preserve"> then</w:t>
      </w:r>
      <w:r w:rsidR="00660378" w:rsidRPr="00660378">
        <w:rPr>
          <w:rFonts w:ascii="Times New Roman" w:hAnsi="Times New Roman" w:cs="Times New Roman"/>
          <w:sz w:val="24"/>
          <w:szCs w:val="24"/>
        </w:rPr>
        <w:t xml:space="preserve"> oxidized to the </w:t>
      </w:r>
      <w:r w:rsidR="00660378">
        <w:rPr>
          <w:rFonts w:ascii="Times New Roman" w:hAnsi="Times New Roman" w:cs="Times New Roman"/>
          <w:sz w:val="24"/>
          <w:szCs w:val="24"/>
        </w:rPr>
        <w:t>following</w:t>
      </w:r>
      <w:r w:rsidR="00660378" w:rsidRPr="00660378">
        <w:rPr>
          <w:rFonts w:ascii="Times New Roman" w:hAnsi="Times New Roman" w:cs="Times New Roman"/>
          <w:sz w:val="24"/>
          <w:szCs w:val="24"/>
        </w:rPr>
        <w:t xml:space="preserve"> aldehyde</w:t>
      </w:r>
      <w:r w:rsidR="00660378">
        <w:rPr>
          <w:rFonts w:ascii="Times New Roman" w:hAnsi="Times New Roman" w:cs="Times New Roman"/>
          <w:sz w:val="24"/>
          <w:szCs w:val="24"/>
        </w:rPr>
        <w:t xml:space="preserve"> by the use of </w:t>
      </w:r>
      <w:r w:rsidR="00660378" w:rsidRPr="00660378">
        <w:rPr>
          <w:rFonts w:ascii="Times New Roman" w:hAnsi="Times New Roman" w:cs="Times New Roman"/>
          <w:sz w:val="24"/>
          <w:szCs w:val="24"/>
        </w:rPr>
        <w:t>Swern</w:t>
      </w:r>
      <w:r w:rsidR="00660378">
        <w:rPr>
          <w:rFonts w:ascii="Times New Roman" w:hAnsi="Times New Roman" w:cs="Times New Roman"/>
          <w:sz w:val="24"/>
          <w:szCs w:val="24"/>
        </w:rPr>
        <w:t xml:space="preserve"> </w:t>
      </w:r>
      <w:r w:rsidR="00660378" w:rsidRPr="00660378">
        <w:rPr>
          <w:rFonts w:ascii="Times New Roman" w:hAnsi="Times New Roman" w:cs="Times New Roman"/>
          <w:sz w:val="24"/>
          <w:szCs w:val="24"/>
        </w:rPr>
        <w:t xml:space="preserve">conditions and concomitantly </w:t>
      </w:r>
      <w:r w:rsidR="00660378">
        <w:rPr>
          <w:rFonts w:ascii="Times New Roman" w:hAnsi="Times New Roman" w:cs="Times New Roman"/>
          <w:sz w:val="24"/>
          <w:szCs w:val="24"/>
        </w:rPr>
        <w:t>put through</w:t>
      </w:r>
      <w:r w:rsidR="00660378" w:rsidRPr="00660378">
        <w:rPr>
          <w:rFonts w:ascii="Times New Roman" w:hAnsi="Times New Roman" w:cs="Times New Roman"/>
          <w:sz w:val="24"/>
          <w:szCs w:val="24"/>
        </w:rPr>
        <w:t xml:space="preserve"> to HWE olefination4a</w:t>
      </w:r>
      <w:r w:rsidR="00250528">
        <w:rPr>
          <w:rFonts w:ascii="Times New Roman" w:hAnsi="Times New Roman" w:cs="Times New Roman"/>
          <w:sz w:val="24"/>
          <w:szCs w:val="24"/>
        </w:rPr>
        <w:t>,7</w:t>
      </w:r>
      <w:r w:rsidR="00660378" w:rsidRPr="00660378">
        <w:rPr>
          <w:rFonts w:ascii="Times New Roman" w:hAnsi="Times New Roman" w:cs="Times New Roman"/>
          <w:sz w:val="24"/>
          <w:szCs w:val="24"/>
        </w:rPr>
        <w:t xml:space="preserve"> using the phosphonate4a</w:t>
      </w:r>
      <w:r w:rsidR="00250528">
        <w:rPr>
          <w:rFonts w:ascii="Times New Roman" w:hAnsi="Times New Roman" w:cs="Times New Roman"/>
          <w:sz w:val="24"/>
          <w:szCs w:val="24"/>
        </w:rPr>
        <w:t>,8</w:t>
      </w:r>
      <w:r w:rsidR="00660378" w:rsidRPr="00660378">
        <w:rPr>
          <w:rFonts w:ascii="Times New Roman" w:hAnsi="Times New Roman" w:cs="Times New Roman"/>
          <w:sz w:val="24"/>
          <w:szCs w:val="24"/>
        </w:rPr>
        <w:t xml:space="preserve"> in the presence of LiCl/DIPEA to </w:t>
      </w:r>
      <w:r w:rsidR="00660378">
        <w:rPr>
          <w:rFonts w:ascii="Times New Roman" w:hAnsi="Times New Roman" w:cs="Times New Roman"/>
          <w:sz w:val="24"/>
          <w:szCs w:val="24"/>
        </w:rPr>
        <w:t>form</w:t>
      </w:r>
      <w:r w:rsidR="00660378" w:rsidRPr="00660378">
        <w:rPr>
          <w:rFonts w:ascii="Times New Roman" w:hAnsi="Times New Roman" w:cs="Times New Roman"/>
          <w:sz w:val="24"/>
          <w:szCs w:val="24"/>
        </w:rPr>
        <w:t xml:space="preserve"> compound 9 with preference for Eselectivity.</w:t>
      </w:r>
    </w:p>
    <w:p w14:paraId="1CD09083" w14:textId="6AF272C9" w:rsidR="00660378" w:rsidRDefault="001D78CB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250528">
        <w:rPr>
          <w:rFonts w:ascii="Times New Roman" w:hAnsi="Times New Roman" w:cs="Times New Roman"/>
          <w:sz w:val="24"/>
          <w:szCs w:val="24"/>
        </w:rPr>
        <w:t xml:space="preserve">The first condition (i) facilitates the formation of compound 9 which is subsequently </w:t>
      </w:r>
      <w:r w:rsidR="00250528" w:rsidRPr="00250528">
        <w:rPr>
          <w:rFonts w:ascii="Times New Roman" w:hAnsi="Times New Roman" w:cs="Times New Roman"/>
          <w:sz w:val="24"/>
          <w:szCs w:val="24"/>
        </w:rPr>
        <w:t xml:space="preserve">hydrogenated and </w:t>
      </w:r>
      <w:r w:rsidR="00250528">
        <w:rPr>
          <w:rFonts w:ascii="Times New Roman" w:hAnsi="Times New Roman" w:cs="Times New Roman"/>
          <w:sz w:val="24"/>
          <w:szCs w:val="24"/>
        </w:rPr>
        <w:t>thereafter</w:t>
      </w:r>
      <w:r w:rsidR="00250528" w:rsidRPr="00250528">
        <w:rPr>
          <w:rFonts w:ascii="Times New Roman" w:hAnsi="Times New Roman" w:cs="Times New Roman"/>
          <w:sz w:val="24"/>
          <w:szCs w:val="24"/>
        </w:rPr>
        <w:t xml:space="preserve"> subjected to Evans methylation4a,9 in the presence of NaHMDS/MeI to</w:t>
      </w:r>
      <w:r w:rsidR="00250528">
        <w:rPr>
          <w:rFonts w:ascii="Times New Roman" w:hAnsi="Times New Roman" w:cs="Times New Roman"/>
          <w:sz w:val="24"/>
          <w:szCs w:val="24"/>
        </w:rPr>
        <w:t xml:space="preserve"> form</w:t>
      </w:r>
      <w:r w:rsidR="00250528" w:rsidRPr="00250528">
        <w:rPr>
          <w:rFonts w:ascii="Times New Roman" w:hAnsi="Times New Roman" w:cs="Times New Roman"/>
          <w:sz w:val="24"/>
          <w:szCs w:val="24"/>
        </w:rPr>
        <w:t xml:space="preserve"> compound 10 as the </w:t>
      </w:r>
      <w:r w:rsidR="00250528">
        <w:rPr>
          <w:rFonts w:ascii="Times New Roman" w:hAnsi="Times New Roman" w:cs="Times New Roman"/>
          <w:sz w:val="24"/>
          <w:szCs w:val="24"/>
        </w:rPr>
        <w:t>only</w:t>
      </w:r>
      <w:r w:rsidR="00250528" w:rsidRPr="00250528">
        <w:rPr>
          <w:rFonts w:ascii="Times New Roman" w:hAnsi="Times New Roman" w:cs="Times New Roman"/>
          <w:sz w:val="24"/>
          <w:szCs w:val="24"/>
        </w:rPr>
        <w:t xml:space="preserve"> isomer</w:t>
      </w:r>
      <w:r w:rsidR="00250528">
        <w:rPr>
          <w:rFonts w:ascii="Times New Roman" w:hAnsi="Times New Roman" w:cs="Times New Roman"/>
          <w:sz w:val="24"/>
          <w:szCs w:val="24"/>
        </w:rPr>
        <w:t xml:space="preserve"> </w:t>
      </w:r>
      <w:r w:rsidR="00250528">
        <w:t>which</w:t>
      </w:r>
      <w:r w:rsidR="00250528" w:rsidRPr="00250528">
        <w:rPr>
          <w:rFonts w:ascii="Times New Roman" w:hAnsi="Times New Roman" w:cs="Times New Roman"/>
          <w:sz w:val="24"/>
          <w:szCs w:val="24"/>
        </w:rPr>
        <w:t xml:space="preserve"> </w:t>
      </w:r>
      <w:r w:rsidR="00250528">
        <w:rPr>
          <w:rFonts w:ascii="Times New Roman" w:hAnsi="Times New Roman" w:cs="Times New Roman"/>
          <w:sz w:val="24"/>
          <w:szCs w:val="24"/>
        </w:rPr>
        <w:t>then</w:t>
      </w:r>
      <w:r w:rsidR="00250528" w:rsidRPr="00250528">
        <w:rPr>
          <w:rFonts w:ascii="Times New Roman" w:hAnsi="Times New Roman" w:cs="Times New Roman"/>
          <w:sz w:val="24"/>
          <w:szCs w:val="24"/>
        </w:rPr>
        <w:t xml:space="preserve"> react</w:t>
      </w:r>
      <w:r w:rsidR="00250528">
        <w:rPr>
          <w:rFonts w:ascii="Times New Roman" w:hAnsi="Times New Roman" w:cs="Times New Roman"/>
          <w:sz w:val="24"/>
          <w:szCs w:val="24"/>
        </w:rPr>
        <w:t>s</w:t>
      </w:r>
      <w:r w:rsidR="00250528" w:rsidRPr="00250528">
        <w:rPr>
          <w:rFonts w:ascii="Times New Roman" w:hAnsi="Times New Roman" w:cs="Times New Roman"/>
          <w:sz w:val="24"/>
          <w:szCs w:val="24"/>
        </w:rPr>
        <w:t xml:space="preserve"> with LiBH4 to access</w:t>
      </w:r>
      <w:r w:rsidR="00250528">
        <w:rPr>
          <w:rFonts w:ascii="Times New Roman" w:hAnsi="Times New Roman" w:cs="Times New Roman"/>
          <w:sz w:val="24"/>
          <w:szCs w:val="24"/>
        </w:rPr>
        <w:t xml:space="preserve"> alcohol. </w:t>
      </w:r>
    </w:p>
    <w:p w14:paraId="3E05B3F7" w14:textId="722A8B51" w:rsidR="00E26B65" w:rsidRDefault="0069711F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78CB">
        <w:rPr>
          <w:rFonts w:ascii="Times New Roman" w:hAnsi="Times New Roman" w:cs="Times New Roman"/>
          <w:sz w:val="24"/>
          <w:szCs w:val="24"/>
        </w:rPr>
        <w:t xml:space="preserve">3.  </w:t>
      </w:r>
      <w:r w:rsidR="00E26B65">
        <w:rPr>
          <w:rFonts w:ascii="Times New Roman" w:hAnsi="Times New Roman" w:cs="Times New Roman"/>
          <w:sz w:val="24"/>
          <w:szCs w:val="24"/>
        </w:rPr>
        <w:t xml:space="preserve">NaHMDS is used as a base reactor in this reaction of the synthesis of compounds 5a and 5b to deprotonate the rest of the compounds which have feeble acidic S-H and O-H bonds. It also acts as a reagent in conversion of the alkyl halides to </w:t>
      </w:r>
      <w:r w:rsidR="0004493E">
        <w:rPr>
          <w:rFonts w:ascii="Times New Roman" w:hAnsi="Times New Roman" w:cs="Times New Roman"/>
          <w:sz w:val="24"/>
          <w:szCs w:val="24"/>
        </w:rPr>
        <w:t>amines</w:t>
      </w:r>
      <w:r>
        <w:rPr>
          <w:rFonts w:ascii="Times New Roman" w:hAnsi="Times New Roman" w:cs="Times New Roman"/>
          <w:sz w:val="24"/>
          <w:szCs w:val="24"/>
        </w:rPr>
        <w:t xml:space="preserve"> and the resultant intermediate as Boron nitride</w:t>
      </w:r>
      <w:r w:rsidR="00E26B65">
        <w:rPr>
          <w:rFonts w:ascii="Times New Roman" w:hAnsi="Times New Roman" w:cs="Times New Roman"/>
          <w:sz w:val="24"/>
          <w:szCs w:val="24"/>
        </w:rPr>
        <w:t xml:space="preserve">. </w:t>
      </w:r>
      <w:r w:rsidR="0004493E">
        <w:rPr>
          <w:rFonts w:ascii="Times New Roman" w:hAnsi="Times New Roman" w:cs="Times New Roman"/>
          <w:sz w:val="24"/>
          <w:szCs w:val="24"/>
        </w:rPr>
        <w:t>Mel (CH3l) acts as a reagent when compound 9 is hydrogenated to form an isomer (compound 10).</w:t>
      </w:r>
    </w:p>
    <w:p w14:paraId="7F3E7AF7" w14:textId="5CD38127" w:rsidR="0004493E" w:rsidRDefault="0069711F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D78CB">
        <w:rPr>
          <w:rFonts w:ascii="Times New Roman" w:hAnsi="Times New Roman" w:cs="Times New Roman"/>
          <w:sz w:val="24"/>
          <w:szCs w:val="24"/>
        </w:rPr>
        <w:t xml:space="preserve">4. </w:t>
      </w:r>
      <w:r w:rsidR="00702F8D">
        <w:rPr>
          <w:rFonts w:ascii="Times New Roman" w:hAnsi="Times New Roman" w:cs="Times New Roman"/>
          <w:sz w:val="24"/>
          <w:szCs w:val="24"/>
        </w:rPr>
        <w:t xml:space="preserve">3a and 4 is </w:t>
      </w:r>
      <w:r w:rsidR="00702F8D" w:rsidRPr="00702F8D">
        <w:rPr>
          <w:rFonts w:ascii="Times New Roman" w:hAnsi="Times New Roman" w:cs="Times New Roman"/>
          <w:sz w:val="24"/>
          <w:szCs w:val="24"/>
        </w:rPr>
        <w:t xml:space="preserve">subjected to cross metathesis with olefin 3a in the presence of G-II to </w:t>
      </w:r>
      <w:r w:rsidR="00702F8D">
        <w:rPr>
          <w:rFonts w:ascii="Times New Roman" w:hAnsi="Times New Roman" w:cs="Times New Roman"/>
          <w:sz w:val="24"/>
          <w:szCs w:val="24"/>
        </w:rPr>
        <w:t>obtain</w:t>
      </w:r>
      <w:r w:rsidR="00702F8D" w:rsidRPr="00702F8D">
        <w:rPr>
          <w:rFonts w:ascii="Times New Roman" w:hAnsi="Times New Roman" w:cs="Times New Roman"/>
          <w:sz w:val="24"/>
          <w:szCs w:val="24"/>
        </w:rPr>
        <w:t xml:space="preserve"> the </w:t>
      </w:r>
      <w:r w:rsidR="00702F8D">
        <w:rPr>
          <w:rFonts w:ascii="Times New Roman" w:hAnsi="Times New Roman" w:cs="Times New Roman"/>
          <w:sz w:val="24"/>
          <w:szCs w:val="24"/>
        </w:rPr>
        <w:t>resultant</w:t>
      </w:r>
      <w:r w:rsidR="00702F8D" w:rsidRPr="00702F8D">
        <w:rPr>
          <w:rFonts w:ascii="Times New Roman" w:hAnsi="Times New Roman" w:cs="Times New Roman"/>
          <w:sz w:val="24"/>
          <w:szCs w:val="24"/>
        </w:rPr>
        <w:t xml:space="preserve"> </w:t>
      </w:r>
      <w:r w:rsidR="00702F8D">
        <w:rPr>
          <w:rFonts w:ascii="Times New Roman" w:hAnsi="Times New Roman" w:cs="Times New Roman"/>
          <w:sz w:val="24"/>
          <w:szCs w:val="24"/>
        </w:rPr>
        <w:t>paired</w:t>
      </w:r>
      <w:r w:rsidR="00702F8D" w:rsidRPr="00702F8D">
        <w:rPr>
          <w:rFonts w:ascii="Times New Roman" w:hAnsi="Times New Roman" w:cs="Times New Roman"/>
          <w:sz w:val="24"/>
          <w:szCs w:val="24"/>
        </w:rPr>
        <w:t xml:space="preserve"> product. </w:t>
      </w:r>
      <w:r w:rsidR="00702F8D">
        <w:rPr>
          <w:rFonts w:ascii="Times New Roman" w:hAnsi="Times New Roman" w:cs="Times New Roman"/>
          <w:sz w:val="24"/>
          <w:szCs w:val="24"/>
        </w:rPr>
        <w:t>The union of 3a and 4 using catalyst G-II undergoes hydrogenation to form a hydroxyl.</w:t>
      </w:r>
    </w:p>
    <w:p w14:paraId="4EC8492D" w14:textId="74AC1863" w:rsidR="008D7A5A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9309464" w14:textId="27B96EB6" w:rsidR="008D7A5A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FD9004E" w14:textId="12ED6F0E" w:rsidR="008D7A5A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9CA20D6" w14:textId="1A5A86CA" w:rsidR="008D7A5A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DF1AD14" w14:textId="5B89ACDC" w:rsidR="008D7A5A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BB95088" w14:textId="1F535EBB" w:rsidR="008D7A5A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C65DFEF" w14:textId="4B4CAFE9" w:rsidR="008D7A5A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805608C" w14:textId="6155D212" w:rsidR="008D7A5A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468D601" w14:textId="34E6B98F" w:rsidR="008D7A5A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2696A95" w14:textId="712AA27A" w:rsidR="008D7A5A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BA8260C" w14:textId="4CC85A6C" w:rsidR="008D7A5A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D41C6B0" w14:textId="1F702588" w:rsidR="008D7A5A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C5C92D9" w14:textId="767A4A66" w:rsidR="008D7A5A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C851467" w14:textId="286C9C3F" w:rsidR="008D7A5A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9B2D4C8" w14:textId="77777777" w:rsidR="008D7A5A" w:rsidRPr="00702F8D" w:rsidRDefault="008D7A5A" w:rsidP="008D7A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D2D7B2E" w14:textId="2EB08218" w:rsidR="00250528" w:rsidRDefault="0069711F" w:rsidP="008D7A5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11F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</w:t>
      </w:r>
    </w:p>
    <w:p w14:paraId="286D3E01" w14:textId="061437AA" w:rsidR="0069711F" w:rsidRPr="008D7A5A" w:rsidRDefault="0069711F" w:rsidP="008D7A5A">
      <w:pPr>
        <w:spacing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9711F">
        <w:rPr>
          <w:rFonts w:ascii="Times New Roman" w:hAnsi="Times New Roman" w:cs="Times New Roman"/>
          <w:sz w:val="24"/>
          <w:szCs w:val="24"/>
        </w:rPr>
        <w:t>Goswami</w:t>
      </w:r>
      <w:r>
        <w:rPr>
          <w:rFonts w:ascii="Times New Roman" w:hAnsi="Times New Roman" w:cs="Times New Roman"/>
          <w:sz w:val="24"/>
          <w:szCs w:val="24"/>
        </w:rPr>
        <w:t xml:space="preserve">, K., R. </w:t>
      </w:r>
      <w:r w:rsidRPr="0069711F">
        <w:rPr>
          <w:rFonts w:ascii="Times New Roman" w:hAnsi="Times New Roman" w:cs="Times New Roman"/>
          <w:sz w:val="24"/>
          <w:szCs w:val="24"/>
        </w:rPr>
        <w:t>Saha</w:t>
      </w:r>
      <w:r>
        <w:rPr>
          <w:rFonts w:ascii="Times New Roman" w:hAnsi="Times New Roman" w:cs="Times New Roman"/>
          <w:sz w:val="24"/>
          <w:szCs w:val="24"/>
        </w:rPr>
        <w:t>, D.</w:t>
      </w:r>
      <w:r w:rsidRPr="006971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69711F">
        <w:rPr>
          <w:rFonts w:ascii="Times New Roman" w:hAnsi="Times New Roman" w:cs="Times New Roman"/>
          <w:sz w:val="24"/>
          <w:szCs w:val="24"/>
        </w:rPr>
        <w:t>Guchhait</w:t>
      </w:r>
      <w:r>
        <w:rPr>
          <w:rFonts w:ascii="Times New Roman" w:hAnsi="Times New Roman" w:cs="Times New Roman"/>
          <w:sz w:val="24"/>
          <w:szCs w:val="24"/>
        </w:rPr>
        <w:t>, S. (2019)</w:t>
      </w:r>
      <w:r w:rsidR="008D7A5A">
        <w:rPr>
          <w:rFonts w:ascii="Times New Roman" w:hAnsi="Times New Roman" w:cs="Times New Roman"/>
          <w:sz w:val="24"/>
          <w:szCs w:val="24"/>
        </w:rPr>
        <w:t xml:space="preserve">. </w:t>
      </w:r>
      <w:r w:rsidR="008D7A5A" w:rsidRPr="008D7A5A">
        <w:rPr>
          <w:rFonts w:ascii="Times New Roman" w:hAnsi="Times New Roman" w:cs="Times New Roman"/>
          <w:sz w:val="24"/>
          <w:szCs w:val="24"/>
        </w:rPr>
        <w:t>Total Synthesis and Stereochemical Assignment of</w:t>
      </w:r>
      <w:r w:rsidR="008D7A5A">
        <w:t xml:space="preserve"> </w:t>
      </w:r>
      <w:r w:rsidR="008D7A5A" w:rsidRPr="008D7A5A">
        <w:rPr>
          <w:rFonts w:ascii="Times New Roman" w:hAnsi="Times New Roman" w:cs="Times New Roman"/>
          <w:sz w:val="24"/>
          <w:szCs w:val="24"/>
        </w:rPr>
        <w:t>Penicitide A</w:t>
      </w:r>
      <w:r w:rsidR="008D7A5A">
        <w:rPr>
          <w:rFonts w:ascii="Times New Roman" w:hAnsi="Times New Roman" w:cs="Times New Roman"/>
          <w:sz w:val="24"/>
          <w:szCs w:val="24"/>
        </w:rPr>
        <w:t xml:space="preserve">. </w:t>
      </w:r>
      <w:r w:rsidRPr="008D7A5A">
        <w:rPr>
          <w:rFonts w:ascii="Times New Roman" w:hAnsi="Times New Roman" w:cs="Times New Roman"/>
          <w:i/>
          <w:iCs/>
          <w:sz w:val="24"/>
          <w:szCs w:val="24"/>
        </w:rPr>
        <w:t>Indian Association for the Cultivation of Science.</w:t>
      </w:r>
    </w:p>
    <w:sectPr w:rsidR="0069711F" w:rsidRPr="008D7A5A" w:rsidSect="008D7A5A">
      <w:headerReference w:type="default" r:id="rId6"/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D95E3" w14:textId="77777777" w:rsidR="00F57E19" w:rsidRDefault="00F57E19" w:rsidP="00250528">
      <w:pPr>
        <w:spacing w:after="0" w:line="240" w:lineRule="auto"/>
      </w:pPr>
      <w:r>
        <w:separator/>
      </w:r>
    </w:p>
  </w:endnote>
  <w:endnote w:type="continuationSeparator" w:id="0">
    <w:p w14:paraId="33E61CBB" w14:textId="77777777" w:rsidR="00F57E19" w:rsidRDefault="00F57E19" w:rsidP="00250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AED2C" w14:textId="77777777" w:rsidR="00F57E19" w:rsidRDefault="00F57E19" w:rsidP="00250528">
      <w:pPr>
        <w:spacing w:after="0" w:line="240" w:lineRule="auto"/>
      </w:pPr>
      <w:r>
        <w:separator/>
      </w:r>
    </w:p>
  </w:footnote>
  <w:footnote w:type="continuationSeparator" w:id="0">
    <w:p w14:paraId="512C0A90" w14:textId="77777777" w:rsidR="00F57E19" w:rsidRDefault="00F57E19" w:rsidP="00250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75236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A10BED" w14:textId="235A86C4" w:rsidR="008D7A5A" w:rsidRDefault="008D7A5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08B547" w14:textId="77777777" w:rsidR="008D7A5A" w:rsidRDefault="008D7A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82"/>
    <w:rsid w:val="0004493E"/>
    <w:rsid w:val="000F3FDA"/>
    <w:rsid w:val="001D78CB"/>
    <w:rsid w:val="00250528"/>
    <w:rsid w:val="003A2484"/>
    <w:rsid w:val="00504982"/>
    <w:rsid w:val="00660378"/>
    <w:rsid w:val="0069711F"/>
    <w:rsid w:val="00702F8D"/>
    <w:rsid w:val="008D7A5A"/>
    <w:rsid w:val="00AF0FDA"/>
    <w:rsid w:val="00E26B65"/>
    <w:rsid w:val="00F5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5BA0"/>
  <w15:chartTrackingRefBased/>
  <w15:docId w15:val="{5B0D4379-DE4F-4DAE-B2C6-3AF31B01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50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5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5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0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528"/>
  </w:style>
  <w:style w:type="paragraph" w:styleId="Footer">
    <w:name w:val="footer"/>
    <w:basedOn w:val="Normal"/>
    <w:link w:val="FooterChar"/>
    <w:uiPriority w:val="99"/>
    <w:unhideWhenUsed/>
    <w:rsid w:val="00250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528"/>
  </w:style>
  <w:style w:type="paragraph" w:styleId="ListParagraph">
    <w:name w:val="List Paragraph"/>
    <w:basedOn w:val="Normal"/>
    <w:uiPriority w:val="34"/>
    <w:qFormat/>
    <w:rsid w:val="001D7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</dc:creator>
  <cp:keywords/>
  <dc:description/>
  <cp:lastModifiedBy>TED</cp:lastModifiedBy>
  <cp:revision>2</cp:revision>
  <dcterms:created xsi:type="dcterms:W3CDTF">2021-03-26T18:11:00Z</dcterms:created>
  <dcterms:modified xsi:type="dcterms:W3CDTF">2021-03-27T04:29:00Z</dcterms:modified>
</cp:coreProperties>
</file>